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0E4E2C" w:rsidRDefault="00DC0CAE" w:rsidP="00360F66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>ACTA REUNIÓN DE CONCEJO</w:t>
      </w:r>
      <w:r w:rsidR="00F8232F">
        <w:rPr>
          <w:rFonts w:eastAsia="SimSun"/>
          <w:i/>
          <w:color w:val="000000" w:themeColor="text1"/>
          <w:spacing w:val="2"/>
          <w:sz w:val="24"/>
          <w:szCs w:val="24"/>
        </w:rPr>
        <w:t xml:space="preserve"> EXTRAORDINARIA </w:t>
      </w:r>
    </w:p>
    <w:p w:rsidR="00DC0CAE" w:rsidRPr="000E4E2C" w:rsidRDefault="00DC0CAE" w:rsidP="00360F66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>LAGO RANCO</w:t>
      </w:r>
    </w:p>
    <w:p w:rsidR="009604BA" w:rsidRPr="000E4E2C" w:rsidRDefault="00DC0CAE" w:rsidP="00360F66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 xml:space="preserve">Nº </w:t>
      </w:r>
      <w:r w:rsidR="00E40F88">
        <w:rPr>
          <w:rFonts w:eastAsia="SimSun"/>
          <w:i/>
          <w:color w:val="000000" w:themeColor="text1"/>
          <w:spacing w:val="2"/>
          <w:sz w:val="24"/>
          <w:szCs w:val="24"/>
        </w:rPr>
        <w:t>2</w:t>
      </w:r>
    </w:p>
    <w:p w:rsidR="009604BA" w:rsidRPr="000E4E2C" w:rsidRDefault="009604BA" w:rsidP="00360F66">
      <w:pPr>
        <w:contextualSpacing/>
        <w:rPr>
          <w:sz w:val="24"/>
          <w:szCs w:val="24"/>
        </w:rPr>
      </w:pPr>
    </w:p>
    <w:p w:rsidR="000301B0" w:rsidRPr="000E4E2C" w:rsidRDefault="009604BA" w:rsidP="00360F66">
      <w:pPr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0E4E2C">
        <w:rPr>
          <w:rFonts w:asciiTheme="majorHAnsi" w:hAnsiTheme="majorHAnsi"/>
          <w:b/>
          <w:i/>
          <w:sz w:val="24"/>
          <w:szCs w:val="24"/>
        </w:rPr>
        <w:t>FECHA</w:t>
      </w:r>
      <w:r w:rsidRPr="000E4E2C">
        <w:rPr>
          <w:rFonts w:asciiTheme="majorHAnsi" w:hAnsiTheme="majorHAnsi"/>
          <w:i/>
          <w:sz w:val="24"/>
          <w:szCs w:val="24"/>
        </w:rPr>
        <w:t>:</w:t>
      </w:r>
      <w:r w:rsidR="000301B0" w:rsidRPr="000E4E2C">
        <w:rPr>
          <w:rFonts w:asciiTheme="majorHAnsi" w:hAnsiTheme="majorHAnsi"/>
          <w:i/>
          <w:sz w:val="24"/>
          <w:szCs w:val="24"/>
        </w:rPr>
        <w:t xml:space="preserve"> </w:t>
      </w:r>
      <w:r w:rsidR="00C867C1">
        <w:rPr>
          <w:rFonts w:asciiTheme="majorHAnsi" w:hAnsiTheme="majorHAnsi"/>
          <w:i/>
          <w:sz w:val="24"/>
          <w:szCs w:val="24"/>
        </w:rPr>
        <w:t>29</w:t>
      </w:r>
      <w:r w:rsidRPr="000E4E2C">
        <w:rPr>
          <w:rFonts w:asciiTheme="majorHAnsi" w:hAnsiTheme="majorHAnsi"/>
          <w:i/>
          <w:sz w:val="24"/>
          <w:szCs w:val="24"/>
        </w:rPr>
        <w:t>/</w:t>
      </w:r>
      <w:r w:rsidR="00E40F88">
        <w:rPr>
          <w:rFonts w:asciiTheme="majorHAnsi" w:hAnsiTheme="majorHAnsi"/>
          <w:i/>
          <w:sz w:val="24"/>
          <w:szCs w:val="24"/>
        </w:rPr>
        <w:t>12</w:t>
      </w:r>
      <w:r w:rsidRPr="000E4E2C">
        <w:rPr>
          <w:rFonts w:asciiTheme="majorHAnsi" w:hAnsiTheme="majorHAnsi"/>
          <w:i/>
          <w:sz w:val="24"/>
          <w:szCs w:val="24"/>
        </w:rPr>
        <w:t>/2014</w:t>
      </w:r>
      <w:r w:rsidRPr="000E4E2C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="000301B0" w:rsidRPr="000E4E2C">
        <w:rPr>
          <w:rFonts w:asciiTheme="majorHAnsi" w:hAnsiTheme="majorHAnsi"/>
          <w:b/>
          <w:i/>
          <w:sz w:val="24"/>
          <w:szCs w:val="24"/>
        </w:rPr>
        <w:tab/>
      </w:r>
      <w:r w:rsidR="000301B0" w:rsidRPr="000E4E2C">
        <w:rPr>
          <w:rFonts w:asciiTheme="majorHAnsi" w:hAnsiTheme="majorHAnsi"/>
          <w:b/>
          <w:i/>
          <w:sz w:val="24"/>
          <w:szCs w:val="24"/>
        </w:rPr>
        <w:tab/>
        <w:t>H</w:t>
      </w:r>
      <w:r w:rsidRPr="000E4E2C">
        <w:rPr>
          <w:rFonts w:asciiTheme="majorHAnsi" w:hAnsiTheme="majorHAnsi"/>
          <w:b/>
          <w:i/>
          <w:sz w:val="24"/>
          <w:szCs w:val="24"/>
        </w:rPr>
        <w:t>ora</w:t>
      </w:r>
      <w:r w:rsidRPr="000E4E2C">
        <w:rPr>
          <w:rFonts w:asciiTheme="majorHAnsi" w:hAnsiTheme="majorHAnsi"/>
          <w:i/>
          <w:sz w:val="24"/>
          <w:szCs w:val="24"/>
        </w:rPr>
        <w:t xml:space="preserve">: </w:t>
      </w:r>
      <w:r w:rsidR="00E40F88">
        <w:rPr>
          <w:rFonts w:asciiTheme="majorHAnsi" w:hAnsiTheme="majorHAnsi"/>
          <w:i/>
          <w:sz w:val="24"/>
          <w:szCs w:val="24"/>
        </w:rPr>
        <w:t>10</w:t>
      </w:r>
      <w:r w:rsidRPr="000E4E2C">
        <w:rPr>
          <w:rFonts w:asciiTheme="majorHAnsi" w:hAnsiTheme="majorHAnsi"/>
          <w:i/>
          <w:sz w:val="24"/>
          <w:szCs w:val="24"/>
        </w:rPr>
        <w:t>:</w:t>
      </w:r>
      <w:r w:rsidR="00E40F88">
        <w:rPr>
          <w:rFonts w:asciiTheme="majorHAnsi" w:hAnsiTheme="majorHAnsi"/>
          <w:i/>
          <w:sz w:val="24"/>
          <w:szCs w:val="24"/>
        </w:rPr>
        <w:t>55</w:t>
      </w:r>
      <w:r w:rsidRPr="000E4E2C">
        <w:rPr>
          <w:rFonts w:asciiTheme="majorHAnsi" w:hAnsiTheme="majorHAnsi"/>
          <w:i/>
          <w:sz w:val="24"/>
          <w:szCs w:val="24"/>
        </w:rPr>
        <w:t>.-</w:t>
      </w:r>
    </w:p>
    <w:p w:rsidR="009604BA" w:rsidRPr="000E4E2C" w:rsidRDefault="00DC0CAE" w:rsidP="00360F66">
      <w:pPr>
        <w:contextualSpacing/>
        <w:jc w:val="both"/>
        <w:rPr>
          <w:rFonts w:asciiTheme="majorHAnsi" w:eastAsia="SimSun" w:hAnsiTheme="majorHAnsi"/>
          <w:b/>
          <w:i/>
          <w:sz w:val="24"/>
          <w:szCs w:val="24"/>
        </w:rPr>
      </w:pPr>
      <w:r w:rsidRPr="000E4E2C">
        <w:rPr>
          <w:rFonts w:asciiTheme="majorHAnsi" w:eastAsia="SimSun" w:hAnsiTheme="majorHAnsi"/>
          <w:b/>
          <w:i/>
          <w:sz w:val="24"/>
          <w:szCs w:val="24"/>
        </w:rPr>
        <w:t xml:space="preserve">PRESIDE: </w:t>
      </w:r>
      <w:r w:rsidR="003C33F3" w:rsidRPr="000E4E2C">
        <w:rPr>
          <w:rFonts w:asciiTheme="majorHAnsi" w:eastAsia="SimSun" w:hAnsiTheme="majorHAnsi"/>
          <w:i/>
          <w:sz w:val="24"/>
          <w:szCs w:val="24"/>
        </w:rPr>
        <w:t>Alcalde Santiago Lobos</w:t>
      </w:r>
      <w:r w:rsidRPr="000E4E2C">
        <w:rPr>
          <w:rFonts w:asciiTheme="majorHAnsi" w:eastAsia="SimSun" w:hAnsiTheme="majorHAnsi"/>
          <w:b/>
          <w:i/>
          <w:sz w:val="24"/>
          <w:szCs w:val="24"/>
        </w:rPr>
        <w:t xml:space="preserve"> </w:t>
      </w:r>
    </w:p>
    <w:p w:rsidR="00DC0CAE" w:rsidRPr="00B35571" w:rsidRDefault="00DC0CAE" w:rsidP="00360F66">
      <w:pPr>
        <w:contextualSpacing/>
        <w:jc w:val="both"/>
        <w:rPr>
          <w:rFonts w:asciiTheme="majorHAnsi" w:eastAsia="SimSun" w:hAnsiTheme="majorHAnsi"/>
          <w:i/>
          <w:sz w:val="24"/>
          <w:szCs w:val="24"/>
        </w:rPr>
      </w:pPr>
      <w:r w:rsidRPr="000E4E2C">
        <w:rPr>
          <w:rFonts w:asciiTheme="majorHAnsi" w:eastAsia="SimSun" w:hAnsiTheme="majorHAnsi"/>
          <w:b/>
          <w:i/>
          <w:sz w:val="24"/>
          <w:szCs w:val="24"/>
        </w:rPr>
        <w:t>ASISTENCIA</w:t>
      </w:r>
      <w:r w:rsidRPr="000E4E2C">
        <w:rPr>
          <w:rFonts w:asciiTheme="majorHAnsi" w:eastAsia="SimSun" w:hAnsiTheme="majorHAnsi"/>
          <w:i/>
          <w:sz w:val="24"/>
          <w:szCs w:val="24"/>
        </w:rPr>
        <w:t>: Completa</w:t>
      </w:r>
      <w:r w:rsidR="00F8232F">
        <w:rPr>
          <w:rFonts w:asciiTheme="majorHAnsi" w:eastAsia="SimSun" w:hAnsiTheme="majorHAnsi"/>
          <w:i/>
          <w:sz w:val="24"/>
          <w:szCs w:val="24"/>
        </w:rPr>
        <w:t xml:space="preserve">, </w:t>
      </w:r>
      <w:r w:rsidR="00F8232F" w:rsidRPr="00B35571">
        <w:rPr>
          <w:rFonts w:asciiTheme="majorHAnsi" w:eastAsia="SimSun" w:hAnsiTheme="majorHAnsi"/>
          <w:i/>
          <w:sz w:val="24"/>
          <w:szCs w:val="24"/>
        </w:rPr>
        <w:t xml:space="preserve">excepto por el Concejal </w:t>
      </w:r>
      <w:r w:rsidR="00E40F88" w:rsidRPr="00B35571">
        <w:rPr>
          <w:rFonts w:asciiTheme="majorHAnsi" w:eastAsia="SimSun" w:hAnsiTheme="majorHAnsi"/>
          <w:i/>
          <w:sz w:val="24"/>
          <w:szCs w:val="24"/>
        </w:rPr>
        <w:t>Armin Renner quien presenta certificado médico</w:t>
      </w:r>
      <w:r w:rsidR="000A2E6D" w:rsidRPr="00B35571">
        <w:rPr>
          <w:rFonts w:asciiTheme="majorHAnsi" w:eastAsia="SimSun" w:hAnsiTheme="majorHAnsi"/>
          <w:i/>
          <w:sz w:val="24"/>
          <w:szCs w:val="24"/>
        </w:rPr>
        <w:t xml:space="preserve">. </w:t>
      </w:r>
    </w:p>
    <w:p w:rsidR="00F8232F" w:rsidRDefault="00DC0CAE" w:rsidP="00360F66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  <w:sz w:val="24"/>
          <w:szCs w:val="24"/>
        </w:rPr>
      </w:pPr>
      <w:r w:rsidRPr="000E4E2C">
        <w:rPr>
          <w:rFonts w:asciiTheme="majorHAnsi" w:eastAsia="SimSun" w:hAnsiTheme="majorHAnsi"/>
          <w:i/>
          <w:sz w:val="24"/>
          <w:szCs w:val="24"/>
        </w:rPr>
        <w:t>La tabla de la presente reunión es la siguiente:</w:t>
      </w:r>
      <w:r w:rsidRPr="000E4E2C">
        <w:rPr>
          <w:rFonts w:asciiTheme="majorHAnsi" w:hAnsiTheme="majorHAnsi"/>
          <w:b/>
          <w:i/>
          <w:color w:val="1D1B11" w:themeColor="background2" w:themeShade="1A"/>
          <w:sz w:val="24"/>
          <w:szCs w:val="24"/>
        </w:rPr>
        <w:t xml:space="preserve"> 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Aprobación acta 37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</w:t>
      </w:r>
      <w:r w:rsidRPr="008F3D9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proba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ción </w:t>
      </w:r>
      <w:r w:rsidRPr="008F3D9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traslado de patente de alcoholes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Decisión sobre comodato de quiosco sector costanera frente a la Municipalidad.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Aporte Municipal al Club de Huasos para mejoramiento de Casino.  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Departamento de Finanzas Municipales informa al Concejo los últimos contratos a honorarios del Municipio. </w:t>
      </w:r>
    </w:p>
    <w:p w:rsidR="0085457C" w:rsidRPr="006409B8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DOM requiere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acuerdo de concejo para celebrar los contratos anuales referidos a: </w:t>
      </w:r>
    </w:p>
    <w:p w:rsidR="0085457C" w:rsidRPr="006409B8" w:rsidRDefault="0085457C" w:rsidP="00360F66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Servicio de Mantención de Parques y Jardines: $</w:t>
      </w:r>
      <w:r w:rsidR="002C3CF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138.575.000.- con 19 trabajadores anuales.</w:t>
      </w:r>
    </w:p>
    <w:p w:rsidR="0085457C" w:rsidRPr="006409B8" w:rsidRDefault="0085457C" w:rsidP="00360F66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ervicio de Extracción de Basura Domiciliaria: $</w:t>
      </w:r>
      <w:r w:rsidR="002C3CF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37.255.000.- con 5 trabajadores anuales.</w:t>
      </w:r>
    </w:p>
    <w:p w:rsidR="0085457C" w:rsidRPr="006409B8" w:rsidRDefault="0085457C" w:rsidP="00360F66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Servicio de Mantención de Calles y Caminos: $</w:t>
      </w:r>
      <w:r w:rsidR="002C3CF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86.375.000.- con 11 trabajadores anuales y 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4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trabajadores por los meses de enero y febrero.</w:t>
      </w:r>
    </w:p>
    <w:p w:rsidR="004D0797" w:rsidRPr="009E111B" w:rsidRDefault="004D0797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Varios.</w:t>
      </w:r>
    </w:p>
    <w:p w:rsidR="006A43A3" w:rsidRPr="000E4E2C" w:rsidRDefault="00DC0CAE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0E4E2C">
        <w:rPr>
          <w:rFonts w:asciiTheme="majorHAnsi" w:hAnsiTheme="majorHAnsi"/>
          <w:b/>
          <w:i/>
          <w:sz w:val="24"/>
          <w:szCs w:val="24"/>
        </w:rPr>
        <w:t xml:space="preserve">1.- </w:t>
      </w:r>
      <w:r w:rsidR="006A43A3" w:rsidRPr="000E4E2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Aprobación Acta 3</w:t>
      </w:r>
      <w:r w:rsidR="00913D3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7</w:t>
      </w:r>
      <w:r w:rsidR="006A43A3" w:rsidRPr="000E4E2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. </w:t>
      </w:r>
    </w:p>
    <w:p w:rsidR="00C455E3" w:rsidRPr="000E4E2C" w:rsidRDefault="006A43A3" w:rsidP="00360F66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 w:rsidRPr="000E4E2C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Este punto de la tabla queda pendiente</w:t>
      </w:r>
      <w:r w:rsidR="007F7EAF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porque no todos los concejales han leído el acta</w:t>
      </w:r>
      <w:r w:rsidR="00F8232F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.</w:t>
      </w:r>
      <w:r w:rsidRPr="000E4E2C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</w:t>
      </w:r>
    </w:p>
    <w:p w:rsidR="008D769A" w:rsidRPr="000E4E2C" w:rsidRDefault="008D769A" w:rsidP="00360F66">
      <w:pPr>
        <w:contextualSpacing/>
        <w:jc w:val="both"/>
        <w:rPr>
          <w:rFonts w:asciiTheme="majorHAnsi" w:hAnsiTheme="majorHAnsi"/>
          <w:b/>
          <w:i/>
          <w:sz w:val="24"/>
          <w:szCs w:val="24"/>
          <w:lang w:val="es-CL"/>
        </w:rPr>
      </w:pPr>
    </w:p>
    <w:p w:rsidR="00913D38" w:rsidRDefault="006A43A3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913D3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2.- </w:t>
      </w:r>
      <w:r w:rsidR="00913D38" w:rsidRPr="00913D3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Aprobación traslado de patente de alcoholes.</w:t>
      </w:r>
    </w:p>
    <w:p w:rsidR="00360F66" w:rsidRPr="00913D38" w:rsidRDefault="00360F66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00337D" w:rsidRPr="000E4E2C" w:rsidTr="0000337D">
        <w:tc>
          <w:tcPr>
            <w:tcW w:w="9690" w:type="dxa"/>
            <w:shd w:val="clear" w:color="auto" w:fill="FBECBB"/>
          </w:tcPr>
          <w:p w:rsidR="00E267C1" w:rsidRPr="00E267C1" w:rsidRDefault="0000337D" w:rsidP="00360F66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F307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200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</w:t>
            </w:r>
            <w:r w:rsidR="00F8232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 w:rsidR="00F8232F"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por la unanimidad de sus miembros</w:t>
            </w:r>
            <w:r w:rsidR="00F8232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="00F8232F"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,</w:t>
            </w:r>
            <w:r w:rsidR="00F8232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autoriza el traslado de la patente de alcoholes de la Señora Bernardita Fernández, quien solicitó el cambio desde Calle Santiago 416 hacia Calle Concepción 259-A. </w:t>
            </w:r>
          </w:p>
          <w:p w:rsidR="0000337D" w:rsidRPr="00E267C1" w:rsidRDefault="00E267C1" w:rsidP="00360F66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  <w:sz w:val="24"/>
                <w:szCs w:val="24"/>
                <w:lang w:val="es-CL"/>
              </w:rPr>
            </w:pPr>
            <w:r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Dicho permiso regirá hasta el 30 junio de 2015, </w:t>
            </w:r>
            <w:r w:rsidR="007C01D0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momento en que </w:t>
            </w:r>
            <w:r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se reevaluará en vistas a la construcción de un Jardín Infantil </w:t>
            </w:r>
            <w:proofErr w:type="spellStart"/>
            <w:r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Junji</w:t>
            </w:r>
            <w:proofErr w:type="spellEnd"/>
            <w:r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en el mismo sector</w:t>
            </w:r>
            <w:r w:rsidR="00CD47B0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, según acuerdo establecido con la propia interesada, quien firma una declaración notarial certificando dicho compromiso</w:t>
            </w:r>
            <w:r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.</w:t>
            </w:r>
          </w:p>
        </w:tc>
      </w:tr>
    </w:tbl>
    <w:p w:rsidR="00E155A4" w:rsidRDefault="00E155A4" w:rsidP="00360F66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</w:p>
    <w:p w:rsidR="00CD47B0" w:rsidRDefault="00CD47B0" w:rsidP="00360F66">
      <w:pPr>
        <w:ind w:firstLine="708"/>
        <w:contextualSpacing/>
        <w:jc w:val="both"/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</w:pPr>
      <w:r w:rsidRPr="00E267C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Cabe destacar que tal reevaluación está orientada a cumplir y hacer cumplir la Ley de Alcoholes en relación a la cercanía de los locales de expendio de bebidas alcohólicas con respecto a los establecimientos educacionales.</w:t>
      </w:r>
    </w:p>
    <w:p w:rsidR="00CD47B0" w:rsidRPr="000E4E2C" w:rsidRDefault="00CD47B0" w:rsidP="00360F66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</w:p>
    <w:p w:rsidR="00E267C1" w:rsidRDefault="0000337D" w:rsidP="00383397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E267C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  <w:lang w:val="es-CL"/>
        </w:rPr>
        <w:t xml:space="preserve">3.- </w:t>
      </w:r>
      <w:r w:rsidR="00E267C1" w:rsidRPr="00E267C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Decisión sobre comodato de quiosco sector costanera frente a la Municipalidad.</w:t>
      </w:r>
    </w:p>
    <w:p w:rsidR="00383397" w:rsidRDefault="00383397" w:rsidP="00383397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BB2723" w:rsidRDefault="00BB2723" w:rsidP="00383397">
      <w:pPr>
        <w:contextualSpacing/>
        <w:jc w:val="both"/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ab/>
      </w:r>
      <w:r w:rsidRPr="00BB272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El Concejo Municipal debe elegir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entre los proyectos de Daniela Navarrete y </w:t>
      </w:r>
      <w:proofErr w:type="spellStart"/>
      <w:r w:rsidRPr="00E267C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Walesca</w:t>
      </w:r>
      <w:proofErr w:type="spellEnd"/>
      <w:r w:rsidRPr="00E267C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 xml:space="preserve"> Villalobos</w:t>
      </w:r>
      <w:r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 xml:space="preserve"> para entregar en comodato el </w:t>
      </w:r>
      <w:r w:rsidRPr="00E267C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quisco de propiedad municipal ubicado en el sector costanera</w:t>
      </w:r>
      <w:r w:rsidR="00AC199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,</w:t>
      </w:r>
      <w:r w:rsidRPr="00E267C1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 xml:space="preserve"> frente al Edificio Consistorial.</w:t>
      </w:r>
    </w:p>
    <w:p w:rsidR="00360F66" w:rsidRPr="00BB2723" w:rsidRDefault="00360F66" w:rsidP="00360F6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A824BD" w:rsidRPr="000E4E2C" w:rsidTr="00A824BD">
        <w:tc>
          <w:tcPr>
            <w:tcW w:w="9690" w:type="dxa"/>
            <w:shd w:val="clear" w:color="auto" w:fill="FBECBB"/>
          </w:tcPr>
          <w:p w:rsidR="0000337D" w:rsidRPr="000E4E2C" w:rsidRDefault="00A824BD" w:rsidP="00383397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F307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201</w:t>
            </w:r>
            <w:r w:rsidR="000C01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: </w:t>
            </w:r>
            <w:r w:rsidR="005050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Con </w:t>
            </w:r>
            <w:r w:rsidR="0038339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los</w:t>
            </w:r>
            <w:r w:rsidR="005050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voto</w:t>
            </w:r>
            <w:r w:rsidR="0038339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s</w:t>
            </w:r>
            <w:r w:rsidR="005050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disidente</w:t>
            </w:r>
            <w:r w:rsidR="0038339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s</w:t>
            </w:r>
            <w:r w:rsidR="005050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de los Concejales Alex Nahuelpán y Herm</w:t>
            </w:r>
            <w:r w:rsidR="00F938E6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a</w:t>
            </w:r>
            <w:r w:rsidR="005050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n Portales, e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l Concejo Municipal </w:t>
            </w:r>
            <w:r w:rsidR="00BB272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elige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563D8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 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la señora </w:t>
            </w:r>
            <w:proofErr w:type="spellStart"/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Walesca</w:t>
            </w:r>
            <w:proofErr w:type="spellEnd"/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Villalobos </w:t>
            </w:r>
            <w:r w:rsidR="00BB272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como beneficiaria del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Comodato </w:t>
            </w:r>
            <w:r w:rsidR="00BB272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d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el quisco de propiedad municipal ubicado en el sector </w:t>
            </w:r>
            <w:r w:rsidR="00360F66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C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ostanera</w:t>
            </w:r>
            <w:r w:rsidR="00AC199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,</w:t>
            </w:r>
            <w:r w:rsidR="00E267C1" w:rsidRPr="00E267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frente al Edificio Consistorial.</w:t>
            </w:r>
          </w:p>
        </w:tc>
      </w:tr>
    </w:tbl>
    <w:p w:rsidR="00AC1991" w:rsidRDefault="00AC1991" w:rsidP="00360F66">
      <w:pPr>
        <w:contextualSpacing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97BC3" w:rsidRDefault="00260C8D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747A01">
        <w:rPr>
          <w:rFonts w:asciiTheme="majorHAnsi" w:hAnsiTheme="majorHAnsi"/>
          <w:b/>
          <w:i/>
          <w:sz w:val="24"/>
          <w:szCs w:val="24"/>
        </w:rPr>
        <w:t>4</w:t>
      </w:r>
      <w:r w:rsidR="0025262C" w:rsidRPr="00747A01">
        <w:rPr>
          <w:rFonts w:asciiTheme="majorHAnsi" w:hAnsiTheme="majorHAnsi"/>
          <w:b/>
          <w:i/>
          <w:sz w:val="24"/>
          <w:szCs w:val="24"/>
        </w:rPr>
        <w:t>.-</w:t>
      </w:r>
      <w:r w:rsidRPr="00747A0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="00297BC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Aporte Municipal al Club de Huasos para mejoramiento de Casino</w:t>
      </w:r>
      <w:r w:rsidR="007C01D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360F66" w:rsidRDefault="00360F66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7C01D0" w:rsidRDefault="007C01D0" w:rsidP="00360F6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ab/>
      </w:r>
      <w:r w:rsidRPr="007C01D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El Alcalde explica </w:t>
      </w:r>
      <w:r w:rsidR="0050506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la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neces</w:t>
      </w:r>
      <w:r w:rsidR="0050506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idad de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generar un aporte municipal para el mejoramiento del Casino del Club de Huasos, concretamente para </w:t>
      </w:r>
      <w:r w:rsidR="00D076CD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instalar forro </w:t>
      </w:r>
      <w:r w:rsidR="00D9300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en las paredes </w:t>
      </w:r>
      <w:r w:rsidR="00D076CD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y </w:t>
      </w:r>
      <w:r w:rsidR="00CD47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cemento en el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piso</w:t>
      </w:r>
      <w:r w:rsidR="00AC1991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,</w:t>
      </w:r>
      <w:r w:rsidR="00D076CD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de modo de que </w:t>
      </w:r>
      <w:r w:rsidR="00CD47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la instalación </w:t>
      </w:r>
      <w:r w:rsidR="00D076CD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esté mejor </w:t>
      </w:r>
      <w:r w:rsidR="00CD47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habilitada</w:t>
      </w:r>
      <w:r w:rsidR="00D076CD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para la realización del Rodeo de Lago Ranco. </w:t>
      </w:r>
    </w:p>
    <w:p w:rsidR="00D076CD" w:rsidRDefault="00D076CD" w:rsidP="00360F6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ab/>
        <w:t xml:space="preserve">Los Concejales se comprometen a aportar la suma de tres millones de pesos si el saldo </w:t>
      </w:r>
      <w:r w:rsidR="0050506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inicial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de caja lo permite</w:t>
      </w:r>
      <w:r w:rsidR="0050506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, mientras que el Concejal Jorge Figueroa pide que se respete la cantidad estipulada y que los socios del club también hagan su contribución porque </w:t>
      </w:r>
      <w:r w:rsidR="00D9300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-según afirma- </w:t>
      </w:r>
      <w:r w:rsidR="0050506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tienen los recursos para hacerlo. </w:t>
      </w:r>
    </w:p>
    <w:p w:rsidR="00297BC3" w:rsidRDefault="00D076CD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ab/>
      </w:r>
    </w:p>
    <w:p w:rsidR="00297BC3" w:rsidRDefault="00297BC3" w:rsidP="00360F66">
      <w:pPr>
        <w:contextualSpacing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4068B6">
        <w:rPr>
          <w:rFonts w:asciiTheme="majorHAnsi" w:hAnsiTheme="majorHAnsi" w:cs="Times New Roman"/>
          <w:b/>
          <w:i/>
          <w:sz w:val="24"/>
          <w:szCs w:val="24"/>
        </w:rPr>
        <w:t xml:space="preserve">5.- Departamento de Finanzas Municipales informa al Concejo los últimos contratos a honorarios del Municipio. </w:t>
      </w:r>
    </w:p>
    <w:p w:rsidR="00360F66" w:rsidRDefault="00360F66" w:rsidP="00360F66">
      <w:pPr>
        <w:contextualSpacing/>
        <w:jc w:val="both"/>
        <w:rPr>
          <w:rFonts w:asciiTheme="majorHAnsi" w:hAnsiTheme="majorHAnsi" w:cs="Times New Roman"/>
          <w:b/>
          <w:i/>
          <w:sz w:val="24"/>
          <w:szCs w:val="24"/>
        </w:rPr>
      </w:pPr>
    </w:p>
    <w:p w:rsidR="00B35571" w:rsidRDefault="00B35571" w:rsidP="00360F66">
      <w:pPr>
        <w:contextualSpacing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ab/>
      </w:r>
      <w:r w:rsidRPr="00B35571">
        <w:rPr>
          <w:rFonts w:asciiTheme="majorHAnsi" w:hAnsiTheme="majorHAnsi" w:cs="Times New Roman"/>
          <w:i/>
          <w:sz w:val="24"/>
          <w:szCs w:val="24"/>
        </w:rPr>
        <w:t xml:space="preserve">El Alcalde explica que el Departamento de Finanzas debe presentar todos los años </w:t>
      </w:r>
      <w:r>
        <w:rPr>
          <w:rFonts w:asciiTheme="majorHAnsi" w:hAnsiTheme="majorHAnsi" w:cs="Times New Roman"/>
          <w:i/>
          <w:sz w:val="24"/>
          <w:szCs w:val="24"/>
        </w:rPr>
        <w:t xml:space="preserve">el monto para los contratos a honorarios del Municipio, que no puede superar el 10 % del gasto total de personal. </w:t>
      </w:r>
    </w:p>
    <w:p w:rsidR="00360F66" w:rsidRPr="00B35571" w:rsidRDefault="00360F66" w:rsidP="00360F66">
      <w:pPr>
        <w:contextualSpacing/>
        <w:jc w:val="both"/>
        <w:rPr>
          <w:rFonts w:asciiTheme="majorHAnsi" w:hAnsiTheme="majorHAnsi" w:cs="Times New Roman"/>
          <w:i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28456F" w:rsidRPr="000E4E2C" w:rsidTr="0028456F">
        <w:tc>
          <w:tcPr>
            <w:tcW w:w="9690" w:type="dxa"/>
            <w:shd w:val="clear" w:color="auto" w:fill="FBECBB"/>
          </w:tcPr>
          <w:p w:rsidR="00CB5377" w:rsidRPr="000E4E2C" w:rsidRDefault="0028456F" w:rsidP="00360F66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F307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202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 aprueba, por la unanimidad de sus miembros</w:t>
            </w:r>
            <w:r w:rsidR="000C01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 w:rsidR="004068B6" w:rsidRPr="004068B6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los últimos contratos a honorarios del Municipio. </w:t>
            </w:r>
          </w:p>
        </w:tc>
      </w:tr>
    </w:tbl>
    <w:p w:rsidR="000C01C1" w:rsidRDefault="000C01C1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297BC3" w:rsidRDefault="00297BC3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97BC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6.- DOM requiere acuerdo de concejo para celebrar los contratos anuales referidos a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Servicio de Mantención de Parques y Jardines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; S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ervicio de Extracción de Basura Domiciliaria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; y </w:t>
      </w:r>
      <w:r w:rsidRPr="006409B8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Servicio de Mantención de Calles y Caminos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360F66" w:rsidRPr="006409B8" w:rsidRDefault="00360F66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706"/>
      </w:tblGrid>
      <w:tr w:rsidR="00747A01" w:rsidRPr="000E4E2C" w:rsidTr="00297BC3">
        <w:tc>
          <w:tcPr>
            <w:tcW w:w="9706" w:type="dxa"/>
            <w:shd w:val="clear" w:color="auto" w:fill="FBECBB"/>
          </w:tcPr>
          <w:p w:rsidR="00F73566" w:rsidRDefault="00747A01" w:rsidP="00360F66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F307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203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: El Concejo Municipal aprueba, por la unanimidad de sus miembros, la </w:t>
            </w:r>
            <w:r w:rsidR="00297BC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contratación de </w:t>
            </w:r>
            <w:r w:rsidR="00297BC3" w:rsidRPr="00297BC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Servicios de Mantención de Parques y Jardines; de Extracción de Basura Domiciliaria; y de Mantención de Calles y Caminos</w:t>
            </w:r>
            <w:r w:rsidR="00297BC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, según el siguiente detalle.</w:t>
            </w:r>
          </w:p>
          <w:p w:rsidR="00297BC3" w:rsidRDefault="00297BC3" w:rsidP="00360F66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</w:p>
          <w:tbl>
            <w:tblPr>
              <w:tblW w:w="7657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2122"/>
              <w:gridCol w:w="1549"/>
              <w:gridCol w:w="1375"/>
              <w:gridCol w:w="175"/>
              <w:gridCol w:w="886"/>
              <w:gridCol w:w="489"/>
              <w:gridCol w:w="1061"/>
            </w:tblGrid>
            <w:tr w:rsidR="00297BC3" w:rsidRPr="004958EC" w:rsidTr="007F7EAF">
              <w:trPr>
                <w:trHeight w:val="714"/>
                <w:jc w:val="center"/>
              </w:trPr>
              <w:tc>
                <w:tcPr>
                  <w:tcW w:w="21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Contratos</w:t>
                  </w:r>
                </w:p>
              </w:tc>
              <w:tc>
                <w:tcPr>
                  <w:tcW w:w="154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PAGOS MENSUALES 2015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N° de Trabajadores para 2015</w:t>
                  </w:r>
                </w:p>
              </w:tc>
              <w:tc>
                <w:tcPr>
                  <w:tcW w:w="13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 xml:space="preserve">MONTO ANUAL 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OFERENTE</w:t>
                  </w:r>
                </w:p>
              </w:tc>
            </w:tr>
            <w:tr w:rsidR="00297BC3" w:rsidRPr="004958EC" w:rsidTr="007F7EAF">
              <w:trPr>
                <w:trHeight w:val="1118"/>
                <w:jc w:val="center"/>
              </w:trPr>
              <w:tc>
                <w:tcPr>
                  <w:tcW w:w="212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SERVICIO DE MANTENCIÓN DE PARQUES Y JARDINES</w:t>
                  </w:r>
                </w:p>
              </w:tc>
              <w:tc>
                <w:tcPr>
                  <w:tcW w:w="154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$ 11.547.388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19</w:t>
                  </w:r>
                </w:p>
              </w:tc>
              <w:tc>
                <w:tcPr>
                  <w:tcW w:w="13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$ 138.568.652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MANUEL VERGARA SCHULZ</w:t>
                  </w:r>
                </w:p>
              </w:tc>
            </w:tr>
            <w:tr w:rsidR="00297BC3" w:rsidRPr="004958EC" w:rsidTr="007F7EAF">
              <w:trPr>
                <w:trHeight w:val="1118"/>
                <w:jc w:val="center"/>
              </w:trPr>
              <w:tc>
                <w:tcPr>
                  <w:tcW w:w="21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SERVICIO DE EXTRACCION DE BASURA DOMICILIARIA Y MANTENCION DEL VERTEDERO MUNICIPAL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$ 3.104.339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5</w:t>
                  </w:r>
                </w:p>
              </w:tc>
              <w:tc>
                <w:tcPr>
                  <w:tcW w:w="13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$ 37.252.065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MANUEL VERGARA CARRASCO</w:t>
                  </w:r>
                </w:p>
              </w:tc>
            </w:tr>
            <w:tr w:rsidR="00297BC3" w:rsidRPr="004958EC" w:rsidTr="007F7EAF">
              <w:trPr>
                <w:trHeight w:val="1118"/>
                <w:jc w:val="center"/>
              </w:trPr>
              <w:tc>
                <w:tcPr>
                  <w:tcW w:w="2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lastRenderedPageBreak/>
                    <w:t>SERVICIO DE MANTENCIÓN DE CALLES Y CAMINOS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$ 7.197.664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11 (todo el año) + 4 (enero y febrero)</w:t>
                  </w:r>
                </w:p>
              </w:tc>
              <w:tc>
                <w:tcPr>
                  <w:tcW w:w="13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$ 86.371.967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MANUEL VERGARA CARRASCO</w:t>
                  </w:r>
                </w:p>
              </w:tc>
            </w:tr>
            <w:tr w:rsidR="00297BC3" w:rsidRPr="004958EC" w:rsidTr="007F7EAF">
              <w:trPr>
                <w:trHeight w:val="320"/>
                <w:jc w:val="center"/>
              </w:trPr>
              <w:tc>
                <w:tcPr>
                  <w:tcW w:w="2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TOTALES (1)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 xml:space="preserve"> $ 21.849.390 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35 ESTABLES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 xml:space="preserve"> </w:t>
                  </w:r>
                  <w:r w:rsidR="007F7EAF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 xml:space="preserve">+ </w:t>
                  </w: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>4 TEMPORALES</w:t>
                  </w:r>
                </w:p>
              </w:tc>
              <w:tc>
                <w:tcPr>
                  <w:tcW w:w="13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297BC3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color w:val="000000"/>
                      <w:sz w:val="16"/>
                      <w:szCs w:val="16"/>
                      <w:lang w:val="es-CL" w:eastAsia="es-CL"/>
                    </w:rPr>
                    <w:t xml:space="preserve"> $ 262.192.684 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</w:p>
              </w:tc>
            </w:tr>
            <w:tr w:rsidR="00297BC3" w:rsidRPr="004958EC" w:rsidTr="007F7EAF">
              <w:trPr>
                <w:gridAfter w:val="2"/>
                <w:wAfter w:w="1550" w:type="dxa"/>
                <w:trHeight w:val="320"/>
                <w:jc w:val="center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BC3" w:rsidRPr="00297BC3" w:rsidRDefault="00297BC3" w:rsidP="00360F66">
                  <w:pPr>
                    <w:spacing w:after="0" w:line="240" w:lineRule="auto"/>
                    <w:contextualSpacing/>
                    <w:rPr>
                      <w:rFonts w:asciiTheme="majorHAnsi" w:eastAsia="Times New Roman" w:hAnsiTheme="majorHAnsi" w:cs="Times New Roman"/>
                      <w:i/>
                      <w:color w:val="000000"/>
                      <w:sz w:val="16"/>
                      <w:szCs w:val="16"/>
                      <w:lang w:val="es-CL" w:eastAsia="es-CL"/>
                    </w:rPr>
                  </w:pPr>
                </w:p>
              </w:tc>
            </w:tr>
          </w:tbl>
          <w:p w:rsidR="00747A01" w:rsidRPr="000E4E2C" w:rsidRDefault="00747A01" w:rsidP="00360F66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4D0797" w:rsidRDefault="004D0797" w:rsidP="00360F66">
      <w:pPr>
        <w:spacing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</w:p>
    <w:p w:rsidR="00F938E6" w:rsidRDefault="00F938E6" w:rsidP="00360F66">
      <w:pPr>
        <w:ind w:firstLine="709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 w:rsidRPr="00F938E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El Alcalde aprovecha esta instancia para solicita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r</w:t>
      </w:r>
      <w:r w:rsidRPr="00F938E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a la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Directora de Obras, Paola Schwaner</w:t>
      </w:r>
      <w:r w:rsidRPr="00F938E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, que incorpore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nuevos contenedores de 12 mil litros para poder rotar los existentes y someterlos a mantención. </w:t>
      </w:r>
    </w:p>
    <w:p w:rsidR="006F0553" w:rsidRDefault="00EB7FA7" w:rsidP="00360F66">
      <w:pPr>
        <w:ind w:firstLine="709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Del mismo modo, </w:t>
      </w:r>
      <w:r w:rsidR="00A15D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el edil 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recuerda </w:t>
      </w:r>
      <w:r w:rsidR="001C4295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que 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la </w:t>
      </w:r>
      <w:r w:rsidR="000B6C62" w:rsidRPr="00A15DB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Asociación de Residuos Sólidos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tiene proyect</w:t>
      </w:r>
      <w:r w:rsidR="00D93006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ado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instalar un s</w:t>
      </w:r>
      <w:r w:rsidR="00A15D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ó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lo vertedero regional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en un plazo de unos </w:t>
      </w:r>
      <w:r w:rsidR="001C4295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tres años</w:t>
      </w:r>
      <w:r w:rsidR="000B6C62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, por lo cual </w:t>
      </w:r>
      <w:r w:rsidR="001C4295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es altamente improbable que </w:t>
      </w:r>
      <w:r w:rsidR="006F055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se </w:t>
      </w:r>
      <w:r w:rsidR="00CD47B0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autorice al Municip</w:t>
      </w:r>
      <w:r w:rsidR="006F055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io 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a</w:t>
      </w:r>
      <w:r w:rsidR="006F055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ampliar el actual vertedero, el que 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-según acota Rosas- colapsará </w:t>
      </w:r>
      <w:r w:rsidR="006F0553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tarde o temprano. </w:t>
      </w:r>
    </w:p>
    <w:p w:rsidR="00EB7FA7" w:rsidRDefault="006F0553" w:rsidP="00360F66">
      <w:pPr>
        <w:ind w:firstLine="709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En este mismo sentido, 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el Alcalde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</w:t>
      </w:r>
      <w:r w:rsidR="00B3638C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reitera a los integrantes de la </w:t>
      </w:r>
      <w:r w:rsidR="00B3638C" w:rsidRPr="00B3638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Comisión de Turismo</w:t>
      </w:r>
      <w:r w:rsidR="00B3638C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la importancia de 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agilizar</w:t>
      </w:r>
      <w:r w:rsidR="00B3638C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el diseño de una ordenanza para el uso de bolsas ecológicas.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</w:t>
      </w:r>
    </w:p>
    <w:p w:rsidR="001C4295" w:rsidRPr="00F938E6" w:rsidRDefault="001C4295" w:rsidP="00360F66">
      <w:pPr>
        <w:ind w:firstLine="709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</w:p>
    <w:p w:rsidR="00747A01" w:rsidRDefault="004D0797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7F7EAF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6.- </w:t>
      </w:r>
      <w:r w:rsidR="007F7EAF" w:rsidRPr="007F7EAF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</w:t>
      </w:r>
      <w:r w:rsidR="007F7EAF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i</w:t>
      </w:r>
      <w:r w:rsidR="007F7EAF" w:rsidRPr="007F7EAF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os.</w:t>
      </w:r>
    </w:p>
    <w:p w:rsidR="005E1D09" w:rsidRDefault="005E1D09" w:rsidP="00360F66">
      <w:pPr>
        <w:pStyle w:val="Prrafodelista"/>
        <w:numPr>
          <w:ilvl w:val="0"/>
          <w:numId w:val="38"/>
        </w:numPr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 w:rsidRPr="005E1D09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El Concejal Jorge Figueroa pregunta quien está 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a cargo de supervisar a las personas que venden comidas en las ferias de la Comuna y consulta si ellas podrían </w:t>
      </w:r>
      <w:r w:rsidR="00B35571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generar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un cambio en los menús del año pasado.</w:t>
      </w:r>
    </w:p>
    <w:p w:rsidR="005E1D09" w:rsidRDefault="005E1D09" w:rsidP="00360F66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El Alcalde informa que ese rol lo ha asumido el </w:t>
      </w:r>
      <w:r w:rsidRPr="005E1D09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Inspector Municipal, Raúl Toledo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,  y que se van a mantener los compromisos adquiridos por las locatarias con la Municipalidad</w:t>
      </w:r>
      <w:r w:rsidR="00383397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durante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 </w:t>
      </w:r>
      <w:r w:rsidR="00B35571"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la temporada anterior.</w:t>
      </w:r>
    </w:p>
    <w:p w:rsidR="00B35571" w:rsidRPr="005E1D09" w:rsidRDefault="00B35571" w:rsidP="00360F66">
      <w:pPr>
        <w:pStyle w:val="Prrafodelista"/>
        <w:numPr>
          <w:ilvl w:val="0"/>
          <w:numId w:val="38"/>
        </w:numPr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Los concejales Herman Portales y Alex Nahuelpán plantean una moción de cambio para la actividad de </w:t>
      </w:r>
      <w:r w:rsidRPr="007F7EAF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la Noche Ranchera</w:t>
      </w: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 xml:space="preserve">, inserta en el Verano Ranquino </w:t>
      </w:r>
    </w:p>
    <w:tbl>
      <w:tblPr>
        <w:tblStyle w:val="Tablaconcuadrcula"/>
        <w:tblW w:w="0" w:type="auto"/>
        <w:tblInd w:w="-34" w:type="dxa"/>
        <w:tblLook w:val="04A0"/>
      </w:tblPr>
      <w:tblGrid>
        <w:gridCol w:w="9800"/>
      </w:tblGrid>
      <w:tr w:rsidR="00D06705" w:rsidRPr="000E4E2C" w:rsidTr="00D06705">
        <w:tc>
          <w:tcPr>
            <w:tcW w:w="9800" w:type="dxa"/>
            <w:shd w:val="clear" w:color="auto" w:fill="FBECBB"/>
          </w:tcPr>
          <w:p w:rsidR="00D06705" w:rsidRPr="00F73566" w:rsidRDefault="00D06705" w:rsidP="00360F66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F307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204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</w:t>
            </w:r>
            <w:r w:rsidR="00D93006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Municipal aprueba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por la </w:t>
            </w:r>
            <w:r w:rsidR="007F7EA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mayoría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de sus miembros</w:t>
            </w:r>
            <w:r w:rsidR="000C01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7F7EA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y con el voto disidente del Concejal Figueroa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 w:rsidR="007F7EA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un</w:t>
            </w:r>
            <w:r w:rsidR="007F7EAF" w:rsidRPr="007F7EAF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aumento de $ 2.000.000.- (dos millones de pesos) para las actividades del verano ranquino, los que estarán dirigidos a la contratación del grupo “Los Cuatreros del Sur” que amenizarían la Noche Ranchera.</w:t>
            </w:r>
            <w:r w:rsidR="007F7EAF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    </w:t>
            </w:r>
          </w:p>
        </w:tc>
      </w:tr>
    </w:tbl>
    <w:p w:rsidR="00387321" w:rsidRDefault="00387321" w:rsidP="00360F66">
      <w:pPr>
        <w:pStyle w:val="Prrafodelista"/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7875B0" w:rsidRPr="000E4E2C" w:rsidRDefault="00903E33" w:rsidP="00360F66">
      <w:pPr>
        <w:pStyle w:val="Textoindependiente"/>
        <w:contextualSpacing/>
        <w:rPr>
          <w:rFonts w:asciiTheme="majorHAnsi" w:hAnsiTheme="majorHAnsi"/>
          <w:i/>
          <w:sz w:val="24"/>
          <w:szCs w:val="24"/>
          <w:lang w:val="es-CL"/>
        </w:rPr>
      </w:pPr>
      <w:r w:rsidRPr="000E4E2C">
        <w:rPr>
          <w:rFonts w:asciiTheme="majorHAnsi" w:hAnsiTheme="majorHAnsi"/>
          <w:i/>
          <w:sz w:val="24"/>
          <w:szCs w:val="24"/>
          <w:lang w:val="es-CL"/>
        </w:rPr>
        <w:t xml:space="preserve">Finaliza la reunión a las </w:t>
      </w:r>
      <w:r w:rsidR="007F7EAF">
        <w:rPr>
          <w:rFonts w:asciiTheme="majorHAnsi" w:hAnsiTheme="majorHAnsi"/>
          <w:i/>
          <w:sz w:val="24"/>
          <w:szCs w:val="24"/>
          <w:lang w:val="es-CL"/>
        </w:rPr>
        <w:t>12</w:t>
      </w:r>
      <w:r w:rsidRPr="000E4E2C">
        <w:rPr>
          <w:rFonts w:asciiTheme="majorHAnsi" w:hAnsiTheme="majorHAnsi"/>
          <w:i/>
          <w:sz w:val="24"/>
          <w:szCs w:val="24"/>
          <w:lang w:val="es-CL"/>
        </w:rPr>
        <w:t>,</w:t>
      </w:r>
      <w:r w:rsidR="007F7EAF">
        <w:rPr>
          <w:rFonts w:asciiTheme="majorHAnsi" w:hAnsiTheme="majorHAnsi"/>
          <w:i/>
          <w:sz w:val="24"/>
          <w:szCs w:val="24"/>
          <w:lang w:val="es-CL"/>
        </w:rPr>
        <w:t>30</w:t>
      </w:r>
      <w:r w:rsidRPr="000E4E2C">
        <w:rPr>
          <w:rFonts w:asciiTheme="majorHAnsi" w:hAnsiTheme="majorHAnsi"/>
          <w:i/>
          <w:sz w:val="24"/>
          <w:szCs w:val="24"/>
          <w:lang w:val="es-CL"/>
        </w:rPr>
        <w:t xml:space="preserve"> horas. </w:t>
      </w:r>
    </w:p>
    <w:p w:rsidR="007875B0" w:rsidRPr="000E4E2C" w:rsidRDefault="007875B0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Pr="000E4E2C" w:rsidRDefault="00903E33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53268C" w:rsidRPr="000E4E2C" w:rsidRDefault="0053268C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53268C" w:rsidRPr="000E4E2C" w:rsidRDefault="0053268C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Default="00903E33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D36E01" w:rsidRDefault="00D36E01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D36E01" w:rsidRPr="000E4E2C" w:rsidRDefault="00D36E01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Pr="000E4E2C" w:rsidRDefault="00903E33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Pr="000E4E2C" w:rsidRDefault="00903E33" w:rsidP="00360F66">
      <w:pPr>
        <w:contextualSpacing/>
        <w:jc w:val="center"/>
        <w:rPr>
          <w:rFonts w:asciiTheme="majorHAnsi" w:hAnsiTheme="majorHAnsi"/>
          <w:b/>
          <w:i/>
          <w:sz w:val="24"/>
          <w:szCs w:val="24"/>
          <w:lang w:val="es-CL"/>
        </w:rPr>
      </w:pPr>
      <w:r w:rsidRPr="000E4E2C">
        <w:rPr>
          <w:rFonts w:asciiTheme="majorHAnsi" w:hAnsiTheme="majorHAnsi"/>
          <w:b/>
          <w:i/>
          <w:sz w:val="24"/>
          <w:szCs w:val="24"/>
          <w:lang w:val="es-CL"/>
        </w:rPr>
        <w:t>CLAUDIA ARANEDA NÚÑEZ</w:t>
      </w:r>
    </w:p>
    <w:p w:rsidR="00903E33" w:rsidRPr="000E4E2C" w:rsidRDefault="00903E33" w:rsidP="00360F66">
      <w:pPr>
        <w:contextualSpacing/>
        <w:jc w:val="center"/>
        <w:rPr>
          <w:rFonts w:asciiTheme="majorHAnsi" w:hAnsiTheme="majorHAnsi"/>
          <w:b/>
          <w:i/>
          <w:sz w:val="24"/>
          <w:szCs w:val="24"/>
          <w:lang w:val="es-CL"/>
        </w:rPr>
      </w:pPr>
      <w:r w:rsidRPr="000E4E2C">
        <w:rPr>
          <w:rFonts w:asciiTheme="majorHAnsi" w:hAnsiTheme="majorHAnsi"/>
          <w:b/>
          <w:i/>
          <w:sz w:val="24"/>
          <w:szCs w:val="24"/>
          <w:lang w:val="es-CL"/>
        </w:rPr>
        <w:t xml:space="preserve">SECRETARIA MUNICIPAL </w:t>
      </w:r>
    </w:p>
    <w:sectPr w:rsidR="00903E33" w:rsidRPr="000E4E2C" w:rsidSect="00E24EC7">
      <w:headerReference w:type="default" r:id="rId8"/>
      <w:footerReference w:type="default" r:id="rId9"/>
      <w:pgSz w:w="12242" w:h="18722" w:code="134"/>
      <w:pgMar w:top="2410" w:right="1416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5E" w:rsidRDefault="00E61B5E" w:rsidP="00CC2639">
      <w:pPr>
        <w:spacing w:after="0" w:line="240" w:lineRule="auto"/>
      </w:pPr>
      <w:r>
        <w:separator/>
      </w:r>
    </w:p>
  </w:endnote>
  <w:endnote w:type="continuationSeparator" w:id="0">
    <w:p w:rsidR="00E61B5E" w:rsidRDefault="00E61B5E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-1287504782"/>
      <w:docPartObj>
        <w:docPartGallery w:val="Page Numbers (Bottom of Page)"/>
        <w:docPartUnique/>
      </w:docPartObj>
    </w:sdtPr>
    <w:sdtContent>
      <w:p w:rsidR="00360F66" w:rsidRPr="00380129" w:rsidRDefault="008D2582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360F66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2C3CFC">
          <w:rPr>
            <w:noProof/>
            <w:color w:val="404040" w:themeColor="text1" w:themeTint="BF"/>
          </w:rPr>
          <w:t>1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360F66" w:rsidRDefault="00360F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5E" w:rsidRDefault="00E61B5E" w:rsidP="00CC2639">
      <w:pPr>
        <w:spacing w:after="0" w:line="240" w:lineRule="auto"/>
      </w:pPr>
      <w:r>
        <w:separator/>
      </w:r>
    </w:p>
  </w:footnote>
  <w:footnote w:type="continuationSeparator" w:id="0">
    <w:p w:rsidR="00E61B5E" w:rsidRDefault="00E61B5E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66" w:rsidRDefault="00360F66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A52"/>
    <w:multiLevelType w:val="hybridMultilevel"/>
    <w:tmpl w:val="7616C56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B351B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E476C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130B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2B7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C6BAC"/>
    <w:multiLevelType w:val="hybridMultilevel"/>
    <w:tmpl w:val="D4CE86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7B1B0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30FC"/>
    <w:multiLevelType w:val="hybridMultilevel"/>
    <w:tmpl w:val="C6147BEE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26B1122"/>
    <w:multiLevelType w:val="hybridMultilevel"/>
    <w:tmpl w:val="AD06607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265B4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32B39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20228"/>
    <w:multiLevelType w:val="hybridMultilevel"/>
    <w:tmpl w:val="F3164EE0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98361B"/>
    <w:multiLevelType w:val="hybridMultilevel"/>
    <w:tmpl w:val="E5ACAB8E"/>
    <w:lvl w:ilvl="0" w:tplc="340A0019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B03E6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3433B"/>
    <w:multiLevelType w:val="hybridMultilevel"/>
    <w:tmpl w:val="DE2024E2"/>
    <w:lvl w:ilvl="0" w:tplc="A410A14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A377E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1056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A749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13381"/>
    <w:multiLevelType w:val="hybridMultilevel"/>
    <w:tmpl w:val="2C30B5D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601CF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4A2D"/>
    <w:multiLevelType w:val="hybridMultilevel"/>
    <w:tmpl w:val="2FCABA1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C55D4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529E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E4C45"/>
    <w:multiLevelType w:val="hybridMultilevel"/>
    <w:tmpl w:val="6908D3B6"/>
    <w:lvl w:ilvl="0" w:tplc="A410A14C">
      <w:start w:val="1"/>
      <w:numFmt w:val="bullet"/>
      <w:lvlText w:val="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3B5091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33270"/>
    <w:multiLevelType w:val="hybridMultilevel"/>
    <w:tmpl w:val="B7EEB10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A5AF9"/>
    <w:multiLevelType w:val="hybridMultilevel"/>
    <w:tmpl w:val="C6A2D136"/>
    <w:lvl w:ilvl="0" w:tplc="A410A14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9313C"/>
    <w:multiLevelType w:val="hybridMultilevel"/>
    <w:tmpl w:val="AEA200B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900AEA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466F4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05657"/>
    <w:multiLevelType w:val="hybridMultilevel"/>
    <w:tmpl w:val="11F0A142"/>
    <w:lvl w:ilvl="0" w:tplc="A410A14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3671F"/>
    <w:multiLevelType w:val="hybridMultilevel"/>
    <w:tmpl w:val="A0F670F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36"/>
  </w:num>
  <w:num w:numId="4">
    <w:abstractNumId w:val="2"/>
  </w:num>
  <w:num w:numId="5">
    <w:abstractNumId w:val="31"/>
  </w:num>
  <w:num w:numId="6">
    <w:abstractNumId w:val="32"/>
  </w:num>
  <w:num w:numId="7">
    <w:abstractNumId w:val="34"/>
  </w:num>
  <w:num w:numId="8">
    <w:abstractNumId w:val="14"/>
  </w:num>
  <w:num w:numId="9">
    <w:abstractNumId w:val="15"/>
  </w:num>
  <w:num w:numId="10">
    <w:abstractNumId w:val="20"/>
  </w:num>
  <w:num w:numId="11">
    <w:abstractNumId w:val="19"/>
  </w:num>
  <w:num w:numId="12">
    <w:abstractNumId w:val="26"/>
  </w:num>
  <w:num w:numId="13">
    <w:abstractNumId w:val="17"/>
  </w:num>
  <w:num w:numId="14">
    <w:abstractNumId w:val="18"/>
  </w:num>
  <w:num w:numId="15">
    <w:abstractNumId w:val="28"/>
  </w:num>
  <w:num w:numId="16">
    <w:abstractNumId w:val="22"/>
  </w:num>
  <w:num w:numId="17">
    <w:abstractNumId w:val="5"/>
  </w:num>
  <w:num w:numId="18">
    <w:abstractNumId w:val="4"/>
  </w:num>
  <w:num w:numId="19">
    <w:abstractNumId w:val="3"/>
  </w:num>
  <w:num w:numId="20">
    <w:abstractNumId w:val="21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24"/>
  </w:num>
  <w:num w:numId="26">
    <w:abstractNumId w:val="37"/>
  </w:num>
  <w:num w:numId="27">
    <w:abstractNumId w:val="11"/>
  </w:num>
  <w:num w:numId="28">
    <w:abstractNumId w:val="1"/>
  </w:num>
  <w:num w:numId="29">
    <w:abstractNumId w:val="16"/>
  </w:num>
  <w:num w:numId="30">
    <w:abstractNumId w:val="9"/>
  </w:num>
  <w:num w:numId="31">
    <w:abstractNumId w:val="25"/>
  </w:num>
  <w:num w:numId="32">
    <w:abstractNumId w:val="7"/>
  </w:num>
  <w:num w:numId="33">
    <w:abstractNumId w:val="12"/>
  </w:num>
  <w:num w:numId="34">
    <w:abstractNumId w:val="13"/>
  </w:num>
  <w:num w:numId="35">
    <w:abstractNumId w:val="33"/>
  </w:num>
  <w:num w:numId="36">
    <w:abstractNumId w:val="23"/>
  </w:num>
  <w:num w:numId="37">
    <w:abstractNumId w:val="29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337D"/>
    <w:rsid w:val="0002516C"/>
    <w:rsid w:val="0003003F"/>
    <w:rsid w:val="000301B0"/>
    <w:rsid w:val="00034547"/>
    <w:rsid w:val="000406F1"/>
    <w:rsid w:val="00040895"/>
    <w:rsid w:val="000573F7"/>
    <w:rsid w:val="00067030"/>
    <w:rsid w:val="00071132"/>
    <w:rsid w:val="00075442"/>
    <w:rsid w:val="000819F0"/>
    <w:rsid w:val="000844C4"/>
    <w:rsid w:val="00087C9D"/>
    <w:rsid w:val="00090EAD"/>
    <w:rsid w:val="00093CCC"/>
    <w:rsid w:val="000A0040"/>
    <w:rsid w:val="000A1ED3"/>
    <w:rsid w:val="000A2297"/>
    <w:rsid w:val="000A2E6D"/>
    <w:rsid w:val="000B2416"/>
    <w:rsid w:val="000B28A9"/>
    <w:rsid w:val="000B6C62"/>
    <w:rsid w:val="000C01C1"/>
    <w:rsid w:val="000D1229"/>
    <w:rsid w:val="000E4E2C"/>
    <w:rsid w:val="000E668A"/>
    <w:rsid w:val="000F0566"/>
    <w:rsid w:val="00124195"/>
    <w:rsid w:val="001374F2"/>
    <w:rsid w:val="00137A7B"/>
    <w:rsid w:val="00153A69"/>
    <w:rsid w:val="001555B4"/>
    <w:rsid w:val="0015583C"/>
    <w:rsid w:val="00162E1D"/>
    <w:rsid w:val="00165BEB"/>
    <w:rsid w:val="001756A9"/>
    <w:rsid w:val="00184183"/>
    <w:rsid w:val="001864F1"/>
    <w:rsid w:val="00190809"/>
    <w:rsid w:val="001A6A60"/>
    <w:rsid w:val="001B4698"/>
    <w:rsid w:val="001B544E"/>
    <w:rsid w:val="001B6C69"/>
    <w:rsid w:val="001C4295"/>
    <w:rsid w:val="001D09C1"/>
    <w:rsid w:val="001F1942"/>
    <w:rsid w:val="001F3720"/>
    <w:rsid w:val="002133F4"/>
    <w:rsid w:val="00230880"/>
    <w:rsid w:val="00241A6E"/>
    <w:rsid w:val="00247930"/>
    <w:rsid w:val="0025262C"/>
    <w:rsid w:val="00260C8D"/>
    <w:rsid w:val="002679AD"/>
    <w:rsid w:val="0028376F"/>
    <w:rsid w:val="0028456F"/>
    <w:rsid w:val="002961BE"/>
    <w:rsid w:val="00297BC3"/>
    <w:rsid w:val="002A3D4F"/>
    <w:rsid w:val="002B0C4F"/>
    <w:rsid w:val="002C3CFC"/>
    <w:rsid w:val="002C5F8A"/>
    <w:rsid w:val="002D0090"/>
    <w:rsid w:val="002D2D96"/>
    <w:rsid w:val="002E3DA4"/>
    <w:rsid w:val="002F1A5F"/>
    <w:rsid w:val="00321D7D"/>
    <w:rsid w:val="00326732"/>
    <w:rsid w:val="003401EE"/>
    <w:rsid w:val="00350A67"/>
    <w:rsid w:val="00360F66"/>
    <w:rsid w:val="00380129"/>
    <w:rsid w:val="00381F80"/>
    <w:rsid w:val="00383397"/>
    <w:rsid w:val="003848C5"/>
    <w:rsid w:val="0038668F"/>
    <w:rsid w:val="00387321"/>
    <w:rsid w:val="003973FE"/>
    <w:rsid w:val="003B7E69"/>
    <w:rsid w:val="003C33F3"/>
    <w:rsid w:val="003C7709"/>
    <w:rsid w:val="003C7D7F"/>
    <w:rsid w:val="003E2728"/>
    <w:rsid w:val="003F0C9F"/>
    <w:rsid w:val="003F307B"/>
    <w:rsid w:val="003F4C74"/>
    <w:rsid w:val="003F5185"/>
    <w:rsid w:val="004068B6"/>
    <w:rsid w:val="00410FB6"/>
    <w:rsid w:val="00415BC6"/>
    <w:rsid w:val="004172D5"/>
    <w:rsid w:val="004245A5"/>
    <w:rsid w:val="00425ED4"/>
    <w:rsid w:val="004445F6"/>
    <w:rsid w:val="0045053D"/>
    <w:rsid w:val="00455EF1"/>
    <w:rsid w:val="00462CE4"/>
    <w:rsid w:val="0047423E"/>
    <w:rsid w:val="00475330"/>
    <w:rsid w:val="00475815"/>
    <w:rsid w:val="004A1453"/>
    <w:rsid w:val="004A4AC2"/>
    <w:rsid w:val="004B1607"/>
    <w:rsid w:val="004B19D9"/>
    <w:rsid w:val="004B4976"/>
    <w:rsid w:val="004B50B6"/>
    <w:rsid w:val="004C19AF"/>
    <w:rsid w:val="004C38B7"/>
    <w:rsid w:val="004D0797"/>
    <w:rsid w:val="004D74AC"/>
    <w:rsid w:val="004E5A43"/>
    <w:rsid w:val="004F266B"/>
    <w:rsid w:val="00503EEE"/>
    <w:rsid w:val="00505063"/>
    <w:rsid w:val="00513B6D"/>
    <w:rsid w:val="00515C0F"/>
    <w:rsid w:val="0053268C"/>
    <w:rsid w:val="00534294"/>
    <w:rsid w:val="00534477"/>
    <w:rsid w:val="005447F7"/>
    <w:rsid w:val="00545DDE"/>
    <w:rsid w:val="005473CF"/>
    <w:rsid w:val="0055779D"/>
    <w:rsid w:val="00563D83"/>
    <w:rsid w:val="00577FF4"/>
    <w:rsid w:val="00583658"/>
    <w:rsid w:val="00590403"/>
    <w:rsid w:val="00596EBB"/>
    <w:rsid w:val="005A0E9C"/>
    <w:rsid w:val="005A6559"/>
    <w:rsid w:val="005C49F7"/>
    <w:rsid w:val="005C52C8"/>
    <w:rsid w:val="005D24B0"/>
    <w:rsid w:val="005E1D09"/>
    <w:rsid w:val="005E5D22"/>
    <w:rsid w:val="005F2AAD"/>
    <w:rsid w:val="005F50A8"/>
    <w:rsid w:val="005F5B60"/>
    <w:rsid w:val="00603DA6"/>
    <w:rsid w:val="00606F47"/>
    <w:rsid w:val="00607D52"/>
    <w:rsid w:val="00621274"/>
    <w:rsid w:val="00632471"/>
    <w:rsid w:val="00642E28"/>
    <w:rsid w:val="00650591"/>
    <w:rsid w:val="00654FBD"/>
    <w:rsid w:val="00663914"/>
    <w:rsid w:val="00666AEF"/>
    <w:rsid w:val="00695A68"/>
    <w:rsid w:val="00696F0C"/>
    <w:rsid w:val="0069795D"/>
    <w:rsid w:val="006A22CA"/>
    <w:rsid w:val="006A32A1"/>
    <w:rsid w:val="006A3AF1"/>
    <w:rsid w:val="006A43A3"/>
    <w:rsid w:val="006D2FEF"/>
    <w:rsid w:val="006D765A"/>
    <w:rsid w:val="006F0553"/>
    <w:rsid w:val="006F0ED8"/>
    <w:rsid w:val="006F528C"/>
    <w:rsid w:val="00710462"/>
    <w:rsid w:val="00710E8E"/>
    <w:rsid w:val="007260B2"/>
    <w:rsid w:val="00732AB0"/>
    <w:rsid w:val="00740EBB"/>
    <w:rsid w:val="00746155"/>
    <w:rsid w:val="00747A01"/>
    <w:rsid w:val="00753D18"/>
    <w:rsid w:val="00757FEB"/>
    <w:rsid w:val="0077057E"/>
    <w:rsid w:val="00771881"/>
    <w:rsid w:val="0077215A"/>
    <w:rsid w:val="00775351"/>
    <w:rsid w:val="00777CE3"/>
    <w:rsid w:val="007855D9"/>
    <w:rsid w:val="007875B0"/>
    <w:rsid w:val="007A0B2F"/>
    <w:rsid w:val="007A5184"/>
    <w:rsid w:val="007C01D0"/>
    <w:rsid w:val="007C1F3A"/>
    <w:rsid w:val="007C7BBF"/>
    <w:rsid w:val="007D2392"/>
    <w:rsid w:val="007D75FA"/>
    <w:rsid w:val="007E0D40"/>
    <w:rsid w:val="007F7EAF"/>
    <w:rsid w:val="00800B69"/>
    <w:rsid w:val="00800D9B"/>
    <w:rsid w:val="00807A7A"/>
    <w:rsid w:val="008119B8"/>
    <w:rsid w:val="00815132"/>
    <w:rsid w:val="00815B39"/>
    <w:rsid w:val="00831C73"/>
    <w:rsid w:val="00832DD3"/>
    <w:rsid w:val="00833B73"/>
    <w:rsid w:val="00851134"/>
    <w:rsid w:val="0085457C"/>
    <w:rsid w:val="00854690"/>
    <w:rsid w:val="00855956"/>
    <w:rsid w:val="0085766F"/>
    <w:rsid w:val="00857F10"/>
    <w:rsid w:val="008644CC"/>
    <w:rsid w:val="00865063"/>
    <w:rsid w:val="00865268"/>
    <w:rsid w:val="0086724F"/>
    <w:rsid w:val="008C1144"/>
    <w:rsid w:val="008C5FBE"/>
    <w:rsid w:val="008D2582"/>
    <w:rsid w:val="008D67CE"/>
    <w:rsid w:val="008D725B"/>
    <w:rsid w:val="008D769A"/>
    <w:rsid w:val="008E0C3A"/>
    <w:rsid w:val="008E1CC5"/>
    <w:rsid w:val="008E2442"/>
    <w:rsid w:val="00901343"/>
    <w:rsid w:val="00903E33"/>
    <w:rsid w:val="00911480"/>
    <w:rsid w:val="00913D38"/>
    <w:rsid w:val="00917AB8"/>
    <w:rsid w:val="00933DB7"/>
    <w:rsid w:val="009351C0"/>
    <w:rsid w:val="00937525"/>
    <w:rsid w:val="0094024B"/>
    <w:rsid w:val="00940D92"/>
    <w:rsid w:val="00942FAC"/>
    <w:rsid w:val="00946DF1"/>
    <w:rsid w:val="00950DDC"/>
    <w:rsid w:val="00953795"/>
    <w:rsid w:val="009604BA"/>
    <w:rsid w:val="0097565A"/>
    <w:rsid w:val="009908EF"/>
    <w:rsid w:val="0099230A"/>
    <w:rsid w:val="009943A5"/>
    <w:rsid w:val="009A3DEE"/>
    <w:rsid w:val="009A4211"/>
    <w:rsid w:val="009B02D5"/>
    <w:rsid w:val="009B1DBC"/>
    <w:rsid w:val="009C2CCB"/>
    <w:rsid w:val="009C72F2"/>
    <w:rsid w:val="009C7BBB"/>
    <w:rsid w:val="009D3456"/>
    <w:rsid w:val="009D4DE7"/>
    <w:rsid w:val="009D7277"/>
    <w:rsid w:val="009F4043"/>
    <w:rsid w:val="00A037F8"/>
    <w:rsid w:val="00A04446"/>
    <w:rsid w:val="00A15DB0"/>
    <w:rsid w:val="00A173E5"/>
    <w:rsid w:val="00A24754"/>
    <w:rsid w:val="00A4223C"/>
    <w:rsid w:val="00A44993"/>
    <w:rsid w:val="00A44F20"/>
    <w:rsid w:val="00A4774D"/>
    <w:rsid w:val="00A53355"/>
    <w:rsid w:val="00A617CD"/>
    <w:rsid w:val="00A6274B"/>
    <w:rsid w:val="00A649BB"/>
    <w:rsid w:val="00A67CEB"/>
    <w:rsid w:val="00A70AC2"/>
    <w:rsid w:val="00A81EC8"/>
    <w:rsid w:val="00A824BD"/>
    <w:rsid w:val="00A90980"/>
    <w:rsid w:val="00A91190"/>
    <w:rsid w:val="00A96FAD"/>
    <w:rsid w:val="00AA0768"/>
    <w:rsid w:val="00AA2ABD"/>
    <w:rsid w:val="00AA75FE"/>
    <w:rsid w:val="00AB2340"/>
    <w:rsid w:val="00AB2706"/>
    <w:rsid w:val="00AB42DE"/>
    <w:rsid w:val="00AB45F0"/>
    <w:rsid w:val="00AC1991"/>
    <w:rsid w:val="00AC3B2C"/>
    <w:rsid w:val="00AC5E33"/>
    <w:rsid w:val="00AD3D65"/>
    <w:rsid w:val="00AE339C"/>
    <w:rsid w:val="00B11FC2"/>
    <w:rsid w:val="00B22AF4"/>
    <w:rsid w:val="00B3075C"/>
    <w:rsid w:val="00B343E1"/>
    <w:rsid w:val="00B35571"/>
    <w:rsid w:val="00B3622B"/>
    <w:rsid w:val="00B3638C"/>
    <w:rsid w:val="00B43AB0"/>
    <w:rsid w:val="00B44218"/>
    <w:rsid w:val="00B470AB"/>
    <w:rsid w:val="00B513B9"/>
    <w:rsid w:val="00B63E13"/>
    <w:rsid w:val="00B65C7E"/>
    <w:rsid w:val="00B67CFA"/>
    <w:rsid w:val="00B7085B"/>
    <w:rsid w:val="00B902FD"/>
    <w:rsid w:val="00B91D91"/>
    <w:rsid w:val="00B94092"/>
    <w:rsid w:val="00B96094"/>
    <w:rsid w:val="00B9764C"/>
    <w:rsid w:val="00BA0C1A"/>
    <w:rsid w:val="00BB06EF"/>
    <w:rsid w:val="00BB2025"/>
    <w:rsid w:val="00BB2341"/>
    <w:rsid w:val="00BB2723"/>
    <w:rsid w:val="00BB2A32"/>
    <w:rsid w:val="00BB6C09"/>
    <w:rsid w:val="00BC0044"/>
    <w:rsid w:val="00BD7560"/>
    <w:rsid w:val="00BE4DE1"/>
    <w:rsid w:val="00BF3CC1"/>
    <w:rsid w:val="00BF4FB2"/>
    <w:rsid w:val="00BF6DDD"/>
    <w:rsid w:val="00C04C53"/>
    <w:rsid w:val="00C1474C"/>
    <w:rsid w:val="00C16CAF"/>
    <w:rsid w:val="00C204C7"/>
    <w:rsid w:val="00C32418"/>
    <w:rsid w:val="00C40288"/>
    <w:rsid w:val="00C455E3"/>
    <w:rsid w:val="00C56175"/>
    <w:rsid w:val="00C6639B"/>
    <w:rsid w:val="00C738A6"/>
    <w:rsid w:val="00C743AF"/>
    <w:rsid w:val="00C816DB"/>
    <w:rsid w:val="00C8362F"/>
    <w:rsid w:val="00C83D98"/>
    <w:rsid w:val="00C84F72"/>
    <w:rsid w:val="00C84FD9"/>
    <w:rsid w:val="00C867C1"/>
    <w:rsid w:val="00CA4DC3"/>
    <w:rsid w:val="00CA5195"/>
    <w:rsid w:val="00CA5FC5"/>
    <w:rsid w:val="00CB1E36"/>
    <w:rsid w:val="00CB5377"/>
    <w:rsid w:val="00CC2639"/>
    <w:rsid w:val="00CC45B9"/>
    <w:rsid w:val="00CC6B64"/>
    <w:rsid w:val="00CD47B0"/>
    <w:rsid w:val="00CD6F76"/>
    <w:rsid w:val="00CD7D57"/>
    <w:rsid w:val="00CE5454"/>
    <w:rsid w:val="00CE740B"/>
    <w:rsid w:val="00D06705"/>
    <w:rsid w:val="00D076CD"/>
    <w:rsid w:val="00D22FEB"/>
    <w:rsid w:val="00D2694D"/>
    <w:rsid w:val="00D33386"/>
    <w:rsid w:val="00D34255"/>
    <w:rsid w:val="00D36E01"/>
    <w:rsid w:val="00D4579C"/>
    <w:rsid w:val="00D4669A"/>
    <w:rsid w:val="00D5305A"/>
    <w:rsid w:val="00D535D9"/>
    <w:rsid w:val="00D604AB"/>
    <w:rsid w:val="00D64E96"/>
    <w:rsid w:val="00D67909"/>
    <w:rsid w:val="00D70776"/>
    <w:rsid w:val="00D74DF9"/>
    <w:rsid w:val="00D76629"/>
    <w:rsid w:val="00D7716F"/>
    <w:rsid w:val="00D776AD"/>
    <w:rsid w:val="00D77763"/>
    <w:rsid w:val="00D90500"/>
    <w:rsid w:val="00D93006"/>
    <w:rsid w:val="00D93F3D"/>
    <w:rsid w:val="00DA3B5D"/>
    <w:rsid w:val="00DA4BE1"/>
    <w:rsid w:val="00DB66E3"/>
    <w:rsid w:val="00DC0CAE"/>
    <w:rsid w:val="00DC44B3"/>
    <w:rsid w:val="00DC527F"/>
    <w:rsid w:val="00DD215B"/>
    <w:rsid w:val="00DE55FE"/>
    <w:rsid w:val="00DF0A95"/>
    <w:rsid w:val="00DF5ADB"/>
    <w:rsid w:val="00E0061A"/>
    <w:rsid w:val="00E10BE7"/>
    <w:rsid w:val="00E116F5"/>
    <w:rsid w:val="00E155A4"/>
    <w:rsid w:val="00E20AEB"/>
    <w:rsid w:val="00E24EC7"/>
    <w:rsid w:val="00E267C1"/>
    <w:rsid w:val="00E40E79"/>
    <w:rsid w:val="00E40F88"/>
    <w:rsid w:val="00E46F11"/>
    <w:rsid w:val="00E61B5E"/>
    <w:rsid w:val="00E665CD"/>
    <w:rsid w:val="00E70DE2"/>
    <w:rsid w:val="00E750CA"/>
    <w:rsid w:val="00E830BA"/>
    <w:rsid w:val="00E84A63"/>
    <w:rsid w:val="00E85C4F"/>
    <w:rsid w:val="00E91454"/>
    <w:rsid w:val="00E92BE7"/>
    <w:rsid w:val="00E96780"/>
    <w:rsid w:val="00E96D02"/>
    <w:rsid w:val="00E97DA8"/>
    <w:rsid w:val="00EA6C23"/>
    <w:rsid w:val="00EB471E"/>
    <w:rsid w:val="00EB7FA7"/>
    <w:rsid w:val="00EC1E15"/>
    <w:rsid w:val="00EC3896"/>
    <w:rsid w:val="00EC3C96"/>
    <w:rsid w:val="00EC6EC0"/>
    <w:rsid w:val="00EC6F1D"/>
    <w:rsid w:val="00ED2181"/>
    <w:rsid w:val="00EE670B"/>
    <w:rsid w:val="00EF1F49"/>
    <w:rsid w:val="00EF4DAF"/>
    <w:rsid w:val="00EF63EE"/>
    <w:rsid w:val="00F02C6C"/>
    <w:rsid w:val="00F2021E"/>
    <w:rsid w:val="00F207F4"/>
    <w:rsid w:val="00F24978"/>
    <w:rsid w:val="00F256FF"/>
    <w:rsid w:val="00F3489C"/>
    <w:rsid w:val="00F35437"/>
    <w:rsid w:val="00F35AC8"/>
    <w:rsid w:val="00F362A3"/>
    <w:rsid w:val="00F41CDF"/>
    <w:rsid w:val="00F546D8"/>
    <w:rsid w:val="00F55106"/>
    <w:rsid w:val="00F67EF0"/>
    <w:rsid w:val="00F73566"/>
    <w:rsid w:val="00F8232F"/>
    <w:rsid w:val="00F86DF5"/>
    <w:rsid w:val="00F938E6"/>
    <w:rsid w:val="00FC615D"/>
    <w:rsid w:val="00FD212D"/>
    <w:rsid w:val="00FD7A43"/>
    <w:rsid w:val="00FE17FD"/>
    <w:rsid w:val="00FE24ED"/>
    <w:rsid w:val="00FE32F7"/>
    <w:rsid w:val="00FF3415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49CB0-CC59-4D6B-9511-CE056E86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20</cp:revision>
  <cp:lastPrinted>2015-01-22T11:24:00Z</cp:lastPrinted>
  <dcterms:created xsi:type="dcterms:W3CDTF">2015-01-19T13:50:00Z</dcterms:created>
  <dcterms:modified xsi:type="dcterms:W3CDTF">2015-01-22T11:25:00Z</dcterms:modified>
</cp:coreProperties>
</file>